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F24BB" w14:textId="77777777" w:rsidR="007206B3" w:rsidRDefault="007206B3">
      <w:pPr>
        <w:rPr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B743CB8" wp14:editId="454A42DF">
            <wp:simplePos x="0" y="0"/>
            <wp:positionH relativeFrom="column">
              <wp:posOffset>3875405</wp:posOffset>
            </wp:positionH>
            <wp:positionV relativeFrom="paragraph">
              <wp:posOffset>121920</wp:posOffset>
            </wp:positionV>
            <wp:extent cx="1978660" cy="791845"/>
            <wp:effectExtent l="0" t="0" r="2540" b="8255"/>
            <wp:wrapThrough wrapText="bothSides">
              <wp:wrapPolygon edited="0">
                <wp:start x="0" y="0"/>
                <wp:lineTo x="0" y="21306"/>
                <wp:lineTo x="21420" y="21306"/>
                <wp:lineTo x="21420" y="0"/>
                <wp:lineTo x="0" y="0"/>
              </wp:wrapPolygon>
            </wp:wrapThrough>
            <wp:docPr id="1" name="Picture 1" descr="MDX New Logo - crest - 4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X New Logo - crest - 4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0F62C" w14:textId="77777777" w:rsidR="007206B3" w:rsidRDefault="007206B3">
      <w:pPr>
        <w:rPr>
          <w:u w:val="single"/>
        </w:rPr>
      </w:pPr>
    </w:p>
    <w:p w14:paraId="5940C076" w14:textId="77777777" w:rsidR="007206B3" w:rsidRDefault="007206B3">
      <w:pPr>
        <w:rPr>
          <w:u w:val="single"/>
        </w:rPr>
      </w:pPr>
    </w:p>
    <w:p w14:paraId="24245DD7" w14:textId="77777777" w:rsidR="007206B3" w:rsidRDefault="007206B3">
      <w:pPr>
        <w:rPr>
          <w:u w:val="single"/>
        </w:rPr>
      </w:pPr>
    </w:p>
    <w:p w14:paraId="2230B4F5" w14:textId="77777777" w:rsidR="005E0321" w:rsidRPr="003F7B0A" w:rsidRDefault="007206B3">
      <w:pPr>
        <w:rPr>
          <w:sz w:val="32"/>
          <w:szCs w:val="32"/>
          <w:u w:val="single"/>
        </w:rPr>
      </w:pPr>
      <w:r w:rsidRPr="003F7B0A">
        <w:rPr>
          <w:sz w:val="32"/>
          <w:szCs w:val="32"/>
          <w:u w:val="single"/>
        </w:rPr>
        <w:t>Author instructions</w:t>
      </w:r>
    </w:p>
    <w:p w14:paraId="419AE928" w14:textId="0D41491C" w:rsidR="007206B3" w:rsidRDefault="007206B3">
      <w:r w:rsidRPr="007206B3">
        <w:t>Abstracts</w:t>
      </w:r>
      <w:r>
        <w:t xml:space="preserve"> for paper presentations</w:t>
      </w:r>
      <w:r w:rsidRPr="007206B3">
        <w:t xml:space="preserve"> should not exceed 250 words and should be submitted electronically to </w:t>
      </w:r>
      <w:r w:rsidR="00F56765">
        <w:rPr>
          <w:rStyle w:val="Hyperlink"/>
        </w:rPr>
        <w:t>a.bhatia@mdx.ac.ae</w:t>
      </w:r>
      <w:r w:rsidRPr="007206B3">
        <w:t xml:space="preserve"> by </w:t>
      </w:r>
      <w:r w:rsidR="00663F4C">
        <w:t>27 February</w:t>
      </w:r>
      <w:r w:rsidRPr="007206B3">
        <w:t xml:space="preserve"> 201</w:t>
      </w:r>
      <w:r w:rsidR="00F56765">
        <w:t>9</w:t>
      </w:r>
      <w:r w:rsidRPr="007206B3">
        <w:t xml:space="preserve"> and adhere to the following guidelines:</w:t>
      </w:r>
    </w:p>
    <w:p w14:paraId="6EEF6850" w14:textId="77777777" w:rsidR="007206B3" w:rsidRDefault="007206B3" w:rsidP="007206B3">
      <w:pPr>
        <w:pStyle w:val="ListParagraph"/>
        <w:numPr>
          <w:ilvl w:val="0"/>
          <w:numId w:val="1"/>
        </w:numPr>
      </w:pPr>
      <w:r>
        <w:t>Submitted Abstracts should give a comprehensive overview of used measures, procedure and the significance for the research area.</w:t>
      </w:r>
    </w:p>
    <w:p w14:paraId="7181BB85" w14:textId="77777777" w:rsidR="007206B3" w:rsidRDefault="007206B3" w:rsidP="007206B3">
      <w:pPr>
        <w:pStyle w:val="ListParagraph"/>
        <w:numPr>
          <w:ilvl w:val="0"/>
          <w:numId w:val="1"/>
        </w:numPr>
      </w:pPr>
      <w:r>
        <w:t>Abstracts should be structured according to:</w:t>
      </w:r>
    </w:p>
    <w:p w14:paraId="1903E444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Aims/Background</w:t>
      </w:r>
    </w:p>
    <w:p w14:paraId="4558BD6D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Methods</w:t>
      </w:r>
    </w:p>
    <w:p w14:paraId="7867C554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Results</w:t>
      </w:r>
    </w:p>
    <w:p w14:paraId="400A1356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Discussion/Conclusion</w:t>
      </w:r>
    </w:p>
    <w:p w14:paraId="5D94B2C4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Significance</w:t>
      </w:r>
    </w:p>
    <w:p w14:paraId="2C9AF1F4" w14:textId="77777777" w:rsidR="007206B3" w:rsidRDefault="007206B3" w:rsidP="007206B3">
      <w:pPr>
        <w:pStyle w:val="ListParagraph"/>
        <w:numPr>
          <w:ilvl w:val="0"/>
          <w:numId w:val="4"/>
        </w:numPr>
      </w:pPr>
      <w:r>
        <w:t>File format of submissions should be either .pdf or .doc</w:t>
      </w:r>
    </w:p>
    <w:p w14:paraId="06C4C0F5" w14:textId="3CA67D9A" w:rsidR="00377116" w:rsidRDefault="00C06588" w:rsidP="00377116">
      <w:pPr>
        <w:pStyle w:val="ListParagraph"/>
        <w:numPr>
          <w:ilvl w:val="0"/>
          <w:numId w:val="4"/>
        </w:numPr>
      </w:pPr>
      <w:r>
        <w:t>P</w:t>
      </w:r>
      <w:bookmarkStart w:id="0" w:name="_GoBack"/>
      <w:bookmarkEnd w:id="0"/>
      <w:r w:rsidR="00663F4C">
        <w:t xml:space="preserve">rofessional workshops </w:t>
      </w:r>
      <w:r w:rsidR="00377116">
        <w:t>must outline a specific topic and area of expertise, as well as mode of delivery (case study, secondary research, service-based research, specific issues in practice, personal experiences related to practice)</w:t>
      </w:r>
    </w:p>
    <w:p w14:paraId="4F40F4EE" w14:textId="77777777" w:rsidR="007206B3" w:rsidRDefault="007206B3" w:rsidP="007206B3">
      <w:pPr>
        <w:pStyle w:val="ListParagraph"/>
      </w:pPr>
    </w:p>
    <w:p w14:paraId="0A013FC2" w14:textId="735764F5" w:rsidR="007206B3" w:rsidRDefault="007206B3" w:rsidP="007206B3">
      <w:pPr>
        <w:pStyle w:val="ListParagraph"/>
        <w:ind w:left="0"/>
      </w:pPr>
      <w:r>
        <w:t xml:space="preserve">Late submissions may be considered at the discretion of the conference committee. Authors will be given notice about the status of their submissions by </w:t>
      </w:r>
      <w:r w:rsidR="00663F4C">
        <w:t>27 February</w:t>
      </w:r>
      <w:r w:rsidR="00C55ECA">
        <w:t xml:space="preserve"> 2019</w:t>
      </w:r>
      <w:r>
        <w:t>.</w:t>
      </w:r>
    </w:p>
    <w:p w14:paraId="6CF79B2A" w14:textId="77777777" w:rsidR="007206B3" w:rsidRDefault="007206B3" w:rsidP="007206B3">
      <w:pPr>
        <w:pStyle w:val="ListParagraph"/>
        <w:ind w:left="0"/>
      </w:pPr>
    </w:p>
    <w:p w14:paraId="7208821B" w14:textId="77777777" w:rsidR="003128CC" w:rsidRPr="007206B3" w:rsidRDefault="003128CC" w:rsidP="007206B3">
      <w:pPr>
        <w:pStyle w:val="ListParagraph"/>
        <w:ind w:left="0"/>
      </w:pPr>
    </w:p>
    <w:sectPr w:rsidR="003128CC" w:rsidRPr="0072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274"/>
    <w:multiLevelType w:val="hybridMultilevel"/>
    <w:tmpl w:val="0B88A0A4"/>
    <w:lvl w:ilvl="0" w:tplc="2CBEE848">
      <w:start w:val="201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E3073F"/>
    <w:multiLevelType w:val="hybridMultilevel"/>
    <w:tmpl w:val="8AF42820"/>
    <w:lvl w:ilvl="0" w:tplc="2CBEE84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D3B7A"/>
    <w:multiLevelType w:val="hybridMultilevel"/>
    <w:tmpl w:val="BEA8A296"/>
    <w:lvl w:ilvl="0" w:tplc="2CBEE84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40963"/>
    <w:multiLevelType w:val="hybridMultilevel"/>
    <w:tmpl w:val="DAAA3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3A"/>
    <w:rsid w:val="000C7EA7"/>
    <w:rsid w:val="002D4C26"/>
    <w:rsid w:val="003128CC"/>
    <w:rsid w:val="00377116"/>
    <w:rsid w:val="003B0306"/>
    <w:rsid w:val="003F7B0A"/>
    <w:rsid w:val="005E0321"/>
    <w:rsid w:val="00663F4C"/>
    <w:rsid w:val="007206B3"/>
    <w:rsid w:val="008650BB"/>
    <w:rsid w:val="00A53B3A"/>
    <w:rsid w:val="00AF5E46"/>
    <w:rsid w:val="00C06588"/>
    <w:rsid w:val="00C55ECA"/>
    <w:rsid w:val="00D170F0"/>
    <w:rsid w:val="00EA7CB5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8268"/>
  <w15:docId w15:val="{00FCF4D0-3D7C-A44A-A7AE-1660909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6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Bertl</dc:creator>
  <cp:lastModifiedBy>Hafees Aboobakkar</cp:lastModifiedBy>
  <cp:revision>3</cp:revision>
  <cp:lastPrinted>2017-01-17T09:39:00Z</cp:lastPrinted>
  <dcterms:created xsi:type="dcterms:W3CDTF">2020-02-04T12:00:00Z</dcterms:created>
  <dcterms:modified xsi:type="dcterms:W3CDTF">2020-02-04T12:16:00Z</dcterms:modified>
</cp:coreProperties>
</file>